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9E0A78" w:rsidRDefault="0088387C" w:rsidP="006F7D71">
      <w:pPr>
        <w:tabs>
          <w:tab w:val="left" w:pos="1905"/>
        </w:tabs>
        <w:rPr>
          <w:rFonts w:ascii="Arial" w:hAnsi="Arial" w:cs="Arial"/>
          <w:i/>
          <w:lang w:val="uk-UA"/>
        </w:rPr>
      </w:pPr>
      <w:r w:rsidRPr="009E0A78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721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9E0A78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7D71" w:rsidRPr="009E0A78">
        <w:rPr>
          <w:rFonts w:ascii="Arial" w:hAnsi="Arial" w:cs="Arial"/>
          <w:i/>
          <w:lang w:val="uk-UA"/>
        </w:rPr>
        <w:tab/>
      </w:r>
    </w:p>
    <w:p w:rsidR="00577FF6" w:rsidRPr="009E0A78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9E0A78">
        <w:rPr>
          <w:rFonts w:ascii="Arial" w:hAnsi="Arial" w:cs="Arial"/>
          <w:i/>
        </w:rPr>
        <w:tab/>
      </w:r>
    </w:p>
    <w:p w:rsidR="00577FF6" w:rsidRPr="009E0A78" w:rsidRDefault="00577FF6" w:rsidP="000704F2">
      <w:pPr>
        <w:rPr>
          <w:rFonts w:ascii="Arial" w:hAnsi="Arial" w:cs="Arial"/>
        </w:rPr>
      </w:pPr>
    </w:p>
    <w:p w:rsidR="00491366" w:rsidRPr="009E0A78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9E0A78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D20E00" w:rsidRPr="009E0A78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bCs/>
          <w:lang w:val="uk-UA"/>
        </w:rPr>
      </w:pPr>
      <w:r w:rsidRPr="009E0A78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281CFD">
        <w:rPr>
          <w:rFonts w:ascii="Arial" w:hAnsi="Arial" w:cs="Arial"/>
          <w:b/>
          <w:iCs/>
          <w:color w:val="161515"/>
          <w:lang w:val="uk-UA"/>
        </w:rPr>
        <w:t>тендер</w:t>
      </w:r>
      <w:r w:rsidRPr="009E0A78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1C4DCF" w:rsidRPr="009E0A78">
        <w:rPr>
          <w:rFonts w:ascii="Arial" w:hAnsi="Arial" w:cs="Arial"/>
          <w:b/>
          <w:iCs/>
          <w:color w:val="161515"/>
          <w:lang w:val="uk-UA"/>
        </w:rPr>
        <w:t>на закупівлю</w:t>
      </w:r>
      <w:r w:rsidR="00FD436B">
        <w:rPr>
          <w:rFonts w:ascii="Arial" w:hAnsi="Arial" w:cs="Arial"/>
          <w:b/>
          <w:iCs/>
          <w:color w:val="161515"/>
          <w:lang w:val="uk-UA"/>
        </w:rPr>
        <w:t xml:space="preserve"> автоматичних</w:t>
      </w:r>
      <w:r w:rsidR="001C4DCF" w:rsidRPr="009E0A78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FF0126" w:rsidRPr="009E0A78">
        <w:rPr>
          <w:rFonts w:ascii="Arial" w:hAnsi="Arial" w:cs="Arial"/>
          <w:b/>
          <w:bCs/>
          <w:lang w:val="uk-UA"/>
        </w:rPr>
        <w:t xml:space="preserve">тонометрів та електричних </w:t>
      </w:r>
      <w:r w:rsidR="006C5388" w:rsidRPr="009E0A78">
        <w:rPr>
          <w:rFonts w:ascii="Arial" w:hAnsi="Arial" w:cs="Arial"/>
          <w:b/>
          <w:bCs/>
          <w:lang w:val="uk-UA"/>
        </w:rPr>
        <w:t>простирадл</w:t>
      </w:r>
      <w:r w:rsidR="00FF0126" w:rsidRPr="009E0A78">
        <w:rPr>
          <w:rFonts w:ascii="Arial" w:hAnsi="Arial" w:cs="Arial"/>
          <w:b/>
          <w:bCs/>
          <w:lang w:val="uk-UA"/>
        </w:rPr>
        <w:t>.</w:t>
      </w:r>
    </w:p>
    <w:p w:rsidR="00FF0126" w:rsidRPr="009E0A78" w:rsidRDefault="00FF0126" w:rsidP="00FF0126">
      <w:pPr>
        <w:jc w:val="both"/>
        <w:rPr>
          <w:rFonts w:ascii="Arial" w:hAnsi="Arial" w:cs="Arial"/>
          <w:color w:val="984806"/>
          <w:lang w:val="uk-UA"/>
        </w:rPr>
      </w:pPr>
      <w:r w:rsidRPr="009E0A78">
        <w:rPr>
          <w:rFonts w:ascii="Arial" w:eastAsia="Arial" w:hAnsi="Arial" w:cs="Arial"/>
          <w:lang w:val="uk-UA"/>
        </w:rPr>
        <w:t>Ця закупівля проводиться Альянсом як частина виконання проєкту «Інтегровані Мобільні послуги охорони здоров'я, Захисту</w:t>
      </w:r>
      <w:bookmarkStart w:id="0" w:name="_GoBack"/>
      <w:bookmarkEnd w:id="0"/>
      <w:r w:rsidRPr="009E0A78">
        <w:rPr>
          <w:rFonts w:ascii="Arial" w:eastAsia="Arial" w:hAnsi="Arial" w:cs="Arial"/>
          <w:lang w:val="uk-UA"/>
        </w:rPr>
        <w:t xml:space="preserve"> та Боротьби з гендерно зумовленим насильством в сільських прикордонних громадах Харківської, Донецької, Запорізької та Херсонської областей», який фінансується Управлінням ООН з координації гуманітарних справ (</w:t>
      </w:r>
      <w:r w:rsidRPr="009E0A78">
        <w:rPr>
          <w:rFonts w:ascii="Arial" w:eastAsia="Arial" w:hAnsi="Arial" w:cs="Arial"/>
        </w:rPr>
        <w:t>OCHA</w:t>
      </w:r>
      <w:r w:rsidRPr="009E0A78">
        <w:rPr>
          <w:rFonts w:ascii="Arial" w:eastAsia="Arial" w:hAnsi="Arial" w:cs="Arial"/>
          <w:lang w:val="uk-UA"/>
        </w:rPr>
        <w:t xml:space="preserve">). </w:t>
      </w:r>
      <w:r w:rsidR="00FD436B">
        <w:rPr>
          <w:rFonts w:ascii="Arial" w:eastAsia="Arial" w:hAnsi="Arial" w:cs="Arial"/>
          <w:lang w:val="uk-UA"/>
        </w:rPr>
        <w:t>Оплата ПДВ дозволяється.</w:t>
      </w:r>
    </w:p>
    <w:p w:rsidR="00491366" w:rsidRPr="009E0A78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9E0A78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281CFD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9E0A78">
        <w:rPr>
          <w:rFonts w:ascii="Arial" w:hAnsi="Arial" w:cs="Arial"/>
          <w:iCs/>
          <w:color w:val="161515"/>
          <w:lang w:val="uk-UA"/>
        </w:rPr>
        <w:t>ною</w:t>
      </w:r>
      <w:r w:rsidRPr="009E0A78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9E0A78">
        <w:rPr>
          <w:rFonts w:ascii="Arial" w:hAnsi="Arial" w:cs="Arial"/>
          <w:iCs/>
          <w:color w:val="161515"/>
          <w:lang w:val="uk-UA"/>
        </w:rPr>
        <w:t>та інших вимог з додатками; в) проєкт договору.</w:t>
      </w:r>
    </w:p>
    <w:p w:rsidR="00AB461E" w:rsidRPr="009E0A78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9E0A78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9E0A78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281CFD">
        <w:rPr>
          <w:rFonts w:ascii="Arial" w:hAnsi="Arial" w:cs="Arial"/>
          <w:b/>
          <w:iCs/>
          <w:color w:val="161515"/>
          <w:lang w:val="uk-UA"/>
        </w:rPr>
        <w:t>тендер</w:t>
      </w:r>
      <w:r w:rsidR="00D70E6A" w:rsidRPr="009E0A78">
        <w:rPr>
          <w:rFonts w:ascii="Arial" w:hAnsi="Arial" w:cs="Arial"/>
          <w:b/>
          <w:iCs/>
          <w:color w:val="161515"/>
          <w:lang w:val="uk-UA"/>
        </w:rPr>
        <w:t>у</w:t>
      </w:r>
      <w:r w:rsidRPr="009E0A78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9E0A78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9E0A78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281CFD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9E0A78">
        <w:rPr>
          <w:rFonts w:ascii="Arial" w:hAnsi="Arial" w:cs="Arial"/>
          <w:iCs/>
          <w:color w:val="161515"/>
          <w:lang w:val="uk-UA"/>
        </w:rPr>
        <w:t>у</w:t>
      </w:r>
      <w:r w:rsidRPr="009E0A78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</w:t>
      </w:r>
      <w:r w:rsidR="00D20E00" w:rsidRPr="009E0A78">
        <w:rPr>
          <w:rFonts w:ascii="Arial" w:hAnsi="Arial" w:cs="Arial"/>
          <w:iCs/>
          <w:color w:val="161515"/>
          <w:lang w:val="uk-UA"/>
        </w:rPr>
        <w:t xml:space="preserve">60 </w:t>
      </w:r>
      <w:r w:rsidRPr="009E0A78">
        <w:rPr>
          <w:rFonts w:ascii="Arial" w:hAnsi="Arial" w:cs="Arial"/>
          <w:iCs/>
          <w:color w:val="161515"/>
          <w:lang w:val="uk-UA"/>
        </w:rPr>
        <w:t>днів з дня їх подачі.</w:t>
      </w:r>
    </w:p>
    <w:p w:rsidR="00491366" w:rsidRPr="009E0A78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9E0A78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D20E00" w:rsidRPr="009E0A78">
        <w:rPr>
          <w:rFonts w:ascii="Arial" w:hAnsi="Arial" w:cs="Arial"/>
          <w:iCs/>
          <w:color w:val="161515"/>
          <w:lang w:val="uk-UA"/>
        </w:rPr>
        <w:t>гривнях</w:t>
      </w:r>
      <w:r w:rsidRPr="009E0A78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Pr="000647D2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9E0A78">
        <w:rPr>
          <w:rFonts w:ascii="Arial" w:hAnsi="Arial" w:cs="Arial"/>
          <w:iCs/>
          <w:color w:val="161515"/>
          <w:lang w:val="uk-UA"/>
        </w:rPr>
        <w:t xml:space="preserve">3. Вимоги до товарів, строки поставки та умови оплати детально </w:t>
      </w:r>
      <w:r w:rsidRPr="000647D2">
        <w:rPr>
          <w:rFonts w:ascii="Arial" w:hAnsi="Arial" w:cs="Arial"/>
          <w:iCs/>
          <w:color w:val="161515"/>
          <w:lang w:val="uk-UA"/>
        </w:rPr>
        <w:t>викладені у специфікації.</w:t>
      </w:r>
    </w:p>
    <w:p w:rsidR="00B21087" w:rsidRPr="000647D2" w:rsidRDefault="00B21087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0647D2">
        <w:rPr>
          <w:rFonts w:ascii="Arial" w:hAnsi="Arial" w:cs="Arial"/>
          <w:iCs/>
          <w:color w:val="161515"/>
        </w:rPr>
        <w:t xml:space="preserve">4. </w:t>
      </w:r>
      <w:r w:rsidRPr="000647D2">
        <w:rPr>
          <w:rFonts w:ascii="Arial" w:hAnsi="Arial" w:cs="Arial"/>
          <w:iCs/>
          <w:color w:val="161515"/>
          <w:lang w:val="uk-UA"/>
        </w:rPr>
        <w:t>Постачальник буде обиратися по кожному лоту окремо. Пропозицію можна надавати як по всім лотам так і по окремим.</w:t>
      </w:r>
    </w:p>
    <w:p w:rsidR="00491366" w:rsidRPr="009E0A78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0647D2">
        <w:rPr>
          <w:rFonts w:ascii="Arial" w:hAnsi="Arial" w:cs="Arial"/>
          <w:iCs/>
          <w:color w:val="161515"/>
          <w:lang w:val="uk-UA"/>
        </w:rPr>
        <w:t>5</w:t>
      </w:r>
      <w:r w:rsidR="00491366" w:rsidRPr="000647D2">
        <w:rPr>
          <w:rFonts w:ascii="Arial" w:hAnsi="Arial" w:cs="Arial"/>
          <w:iCs/>
          <w:color w:val="161515"/>
          <w:lang w:val="uk-UA"/>
        </w:rPr>
        <w:t>.</w:t>
      </w:r>
      <w:r w:rsidR="00491366" w:rsidRPr="000647D2">
        <w:rPr>
          <w:rFonts w:ascii="Arial" w:hAnsi="Arial" w:cs="Arial"/>
          <w:lang w:val="uk-UA"/>
        </w:rPr>
        <w:t xml:space="preserve"> </w:t>
      </w:r>
      <w:r w:rsidR="00491366" w:rsidRPr="000647D2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BF637D" w:rsidRPr="000647D2">
        <w:rPr>
          <w:rFonts w:ascii="Arial" w:hAnsi="Arial" w:cs="Arial"/>
          <w:iCs/>
          <w:color w:val="161515"/>
          <w:lang w:val="uk-UA"/>
        </w:rPr>
        <w:t xml:space="preserve">еншити обсяг закупівлі у межах </w:t>
      </w:r>
      <w:r w:rsidR="00837A5F" w:rsidRPr="000647D2">
        <w:rPr>
          <w:rFonts w:ascii="Arial" w:hAnsi="Arial" w:cs="Arial"/>
          <w:iCs/>
          <w:color w:val="161515"/>
          <w:lang w:val="uk-UA"/>
        </w:rPr>
        <w:t>3</w:t>
      </w:r>
      <w:r w:rsidR="00491366" w:rsidRPr="000647D2">
        <w:rPr>
          <w:rFonts w:ascii="Arial" w:hAnsi="Arial" w:cs="Arial"/>
          <w:iCs/>
          <w:color w:val="161515"/>
          <w:lang w:val="uk-UA"/>
        </w:rPr>
        <w:t>0% від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 обсягу, вказаного у специфікації.</w:t>
      </w:r>
    </w:p>
    <w:p w:rsidR="00491366" w:rsidRPr="009E0A78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9E0A78">
        <w:rPr>
          <w:rFonts w:ascii="Arial" w:hAnsi="Arial" w:cs="Arial"/>
          <w:iCs/>
          <w:color w:val="161515"/>
          <w:lang w:val="uk-UA"/>
        </w:rPr>
        <w:t>6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9E0A78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281CFD">
        <w:rPr>
          <w:rFonts w:ascii="Arial" w:hAnsi="Arial" w:cs="Arial"/>
          <w:b/>
          <w:iCs/>
          <w:color w:val="161515"/>
          <w:lang w:val="uk-UA"/>
        </w:rPr>
        <w:t>тендер</w:t>
      </w:r>
      <w:r w:rsidR="00741CD2" w:rsidRPr="009E0A78">
        <w:rPr>
          <w:rFonts w:ascii="Arial" w:hAnsi="Arial" w:cs="Arial"/>
          <w:b/>
          <w:iCs/>
          <w:color w:val="161515"/>
          <w:lang w:val="uk-UA"/>
        </w:rPr>
        <w:t>них</w:t>
      </w:r>
      <w:r w:rsidR="00491366" w:rsidRPr="009E0A78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9E0A78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FF0126" w:rsidRPr="009E0A78">
        <w:rPr>
          <w:rFonts w:ascii="Arial" w:hAnsi="Arial" w:cs="Arial"/>
          <w:b/>
          <w:iCs/>
          <w:color w:val="161515"/>
          <w:lang w:val="uk-UA"/>
        </w:rPr>
        <w:t>29 вересня</w:t>
      </w:r>
      <w:r w:rsidR="00D20E00" w:rsidRPr="009E0A78">
        <w:rPr>
          <w:rFonts w:ascii="Arial" w:hAnsi="Arial" w:cs="Arial"/>
          <w:b/>
          <w:iCs/>
          <w:color w:val="161515"/>
          <w:lang w:val="uk-UA"/>
        </w:rPr>
        <w:t xml:space="preserve"> 2025 </w:t>
      </w:r>
      <w:r w:rsidR="00AC0137" w:rsidRPr="009E0A78">
        <w:rPr>
          <w:rFonts w:ascii="Arial" w:hAnsi="Arial" w:cs="Arial"/>
          <w:b/>
          <w:iCs/>
          <w:color w:val="161515"/>
          <w:lang w:val="uk-UA"/>
        </w:rPr>
        <w:t>року, 1</w:t>
      </w:r>
      <w:r w:rsidR="00837A5F">
        <w:rPr>
          <w:rFonts w:ascii="Arial" w:hAnsi="Arial" w:cs="Arial"/>
          <w:b/>
          <w:iCs/>
          <w:color w:val="161515"/>
          <w:lang w:val="uk-UA"/>
        </w:rPr>
        <w:t>5</w:t>
      </w:r>
      <w:r w:rsidR="00D23D65" w:rsidRPr="009E0A78">
        <w:rPr>
          <w:rFonts w:ascii="Arial" w:hAnsi="Arial" w:cs="Arial"/>
          <w:b/>
          <w:iCs/>
          <w:color w:val="161515"/>
          <w:lang w:val="uk-UA"/>
        </w:rPr>
        <w:t>:00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. </w:t>
      </w:r>
    </w:p>
    <w:p w:rsidR="006C5388" w:rsidRPr="009E0A78" w:rsidRDefault="006C5388" w:rsidP="00B23615">
      <w:pPr>
        <w:spacing w:after="0" w:line="240" w:lineRule="auto"/>
        <w:ind w:hanging="2"/>
        <w:jc w:val="both"/>
        <w:rPr>
          <w:rFonts w:ascii="Arial" w:hAnsi="Arial" w:cs="Arial"/>
          <w:iCs/>
          <w:color w:val="161515"/>
          <w:lang w:val="uk-UA"/>
        </w:rPr>
      </w:pPr>
      <w:r w:rsidRPr="009E0A78">
        <w:rPr>
          <w:rFonts w:ascii="Arial" w:eastAsia="Arial" w:hAnsi="Arial" w:cs="Arial"/>
          <w:lang w:val="uk-UA"/>
        </w:rPr>
        <w:t>7.</w:t>
      </w:r>
      <w:r w:rsidRPr="009E0A78">
        <w:rPr>
          <w:rFonts w:ascii="Arial" w:eastAsia="Arial" w:hAnsi="Arial" w:cs="Arial"/>
          <w:b/>
          <w:lang w:val="uk-UA"/>
        </w:rPr>
        <w:t xml:space="preserve"> Пропозицію</w:t>
      </w:r>
      <w:r w:rsidRPr="009E0A78">
        <w:rPr>
          <w:rFonts w:ascii="Arial" w:eastAsia="Arial" w:hAnsi="Arial" w:cs="Arial"/>
          <w:b/>
        </w:rPr>
        <w:t xml:space="preserve"> </w:t>
      </w:r>
      <w:r w:rsidRPr="009E0A78">
        <w:rPr>
          <w:rFonts w:ascii="Arial" w:eastAsia="Arial" w:hAnsi="Arial" w:cs="Arial"/>
          <w:b/>
          <w:lang w:val="uk-UA"/>
        </w:rPr>
        <w:t>надсилати</w:t>
      </w:r>
      <w:r w:rsidRPr="009E0A78">
        <w:rPr>
          <w:rFonts w:ascii="Arial" w:eastAsia="Arial" w:hAnsi="Arial" w:cs="Arial"/>
        </w:rPr>
        <w:t xml:space="preserve"> </w:t>
      </w:r>
      <w:r w:rsidRPr="009E0A78">
        <w:rPr>
          <w:rFonts w:ascii="Arial" w:eastAsia="Arial" w:hAnsi="Arial" w:cs="Arial"/>
          <w:b/>
          <w:lang w:val="uk-UA"/>
        </w:rPr>
        <w:t xml:space="preserve">в електронному вигляді </w:t>
      </w:r>
      <w:r w:rsidRPr="009E0A78">
        <w:rPr>
          <w:rFonts w:ascii="Arial" w:hAnsi="Arial" w:cs="Arial"/>
          <w:b/>
          <w:lang w:val="uk-UA"/>
        </w:rPr>
        <w:t>в запаролених</w:t>
      </w:r>
      <w:r w:rsidRPr="009E0A78">
        <w:rPr>
          <w:rFonts w:ascii="Arial" w:hAnsi="Arial" w:cs="Arial"/>
          <w:b/>
        </w:rPr>
        <w:t xml:space="preserve"> ZIP</w:t>
      </w:r>
      <w:r w:rsidRPr="009E0A78">
        <w:rPr>
          <w:rFonts w:ascii="Arial" w:hAnsi="Arial" w:cs="Arial"/>
          <w:b/>
          <w:lang w:val="uk-UA"/>
        </w:rPr>
        <w:t xml:space="preserve"> архівах</w:t>
      </w:r>
      <w:r w:rsidRPr="009E0A78">
        <w:rPr>
          <w:rFonts w:ascii="Arial" w:hAnsi="Arial" w:cs="Arial"/>
          <w:b/>
        </w:rPr>
        <w:t xml:space="preserve"> </w:t>
      </w:r>
      <w:r w:rsidRPr="009E0A78">
        <w:rPr>
          <w:rFonts w:ascii="Arial" w:hAnsi="Arial" w:cs="Arial"/>
          <w:b/>
          <w:lang w:val="uk-UA"/>
        </w:rPr>
        <w:t>на окрему електрону скриньку</w:t>
      </w:r>
      <w:r w:rsidRPr="009E0A78">
        <w:rPr>
          <w:rFonts w:ascii="Arial" w:hAnsi="Arial" w:cs="Arial"/>
          <w:iCs/>
          <w:color w:val="161515"/>
          <w:lang w:val="uk-UA"/>
        </w:rPr>
        <w:t xml:space="preserve"> </w:t>
      </w:r>
      <w:hyperlink r:id="rId9" w:history="1">
        <w:r w:rsidRPr="009E0A78">
          <w:rPr>
            <w:rStyle w:val="a9"/>
            <w:rFonts w:ascii="Arial" w:hAnsi="Arial" w:cs="Arial"/>
          </w:rPr>
          <w:t>tenders@aph.org.ua</w:t>
        </w:r>
      </w:hyperlink>
      <w:r w:rsidRPr="009E0A78">
        <w:rPr>
          <w:rFonts w:ascii="Arial" w:hAnsi="Arial" w:cs="Arial"/>
          <w:lang w:val="uk-UA"/>
        </w:rPr>
        <w:t>.</w:t>
      </w:r>
    </w:p>
    <w:p w:rsidR="006C5388" w:rsidRPr="009E0A78" w:rsidRDefault="006C5388" w:rsidP="00B23615">
      <w:pPr>
        <w:pStyle w:val="aa"/>
        <w:spacing w:before="0" w:beforeAutospacing="0"/>
        <w:ind w:hanging="2"/>
        <w:jc w:val="both"/>
        <w:rPr>
          <w:rFonts w:ascii="Arial" w:hAnsi="Arial" w:cs="Arial"/>
          <w:sz w:val="22"/>
          <w:szCs w:val="22"/>
          <w:lang w:val="uk-UA"/>
        </w:rPr>
      </w:pPr>
      <w:r w:rsidRPr="009E0A78">
        <w:rPr>
          <w:rFonts w:ascii="Arial" w:hAnsi="Arial" w:cs="Arial"/>
          <w:iCs/>
          <w:sz w:val="22"/>
          <w:szCs w:val="22"/>
          <w:lang w:val="uk-UA"/>
        </w:rPr>
        <w:t>В темі листа обов’язково вказати:</w:t>
      </w:r>
      <w:r w:rsidRPr="009E0A78">
        <w:rPr>
          <w:rFonts w:ascii="Arial" w:hAnsi="Arial" w:cs="Arial"/>
          <w:iCs/>
          <w:sz w:val="22"/>
          <w:szCs w:val="22"/>
        </w:rPr>
        <w:t xml:space="preserve"> </w:t>
      </w:r>
      <w:r w:rsidRPr="009E0A78">
        <w:rPr>
          <w:rFonts w:ascii="Arial" w:hAnsi="Arial" w:cs="Arial"/>
          <w:sz w:val="22"/>
          <w:szCs w:val="22"/>
          <w:lang w:val="uk-UA"/>
        </w:rPr>
        <w:t xml:space="preserve">До уваги: Блез Ольгу, пропозиція </w:t>
      </w:r>
      <w:r w:rsidRPr="009E0A78">
        <w:rPr>
          <w:rFonts w:ascii="Arial" w:hAnsi="Arial" w:cs="Arial"/>
          <w:iCs/>
          <w:kern w:val="32"/>
          <w:sz w:val="22"/>
          <w:szCs w:val="22"/>
        </w:rPr>
        <w:t>на</w:t>
      </w:r>
      <w:r w:rsidRPr="009E0A78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 поставку</w:t>
      </w:r>
      <w:r w:rsidR="00837A5F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 автоматичних</w:t>
      </w:r>
      <w:r w:rsidRPr="009E0A78">
        <w:rPr>
          <w:rFonts w:ascii="Arial" w:hAnsi="Arial" w:cs="Arial"/>
          <w:sz w:val="22"/>
          <w:szCs w:val="22"/>
          <w:lang w:val="uk-UA"/>
        </w:rPr>
        <w:t xml:space="preserve"> </w:t>
      </w:r>
      <w:r w:rsidRPr="009E0A78">
        <w:rPr>
          <w:rFonts w:ascii="Arial" w:hAnsi="Arial" w:cs="Arial"/>
          <w:bCs/>
          <w:sz w:val="22"/>
          <w:szCs w:val="22"/>
          <w:lang w:val="uk-UA"/>
        </w:rPr>
        <w:t>тонометрів та електричних простирадл</w:t>
      </w:r>
      <w:r w:rsidRPr="009E0A78">
        <w:rPr>
          <w:rFonts w:ascii="Arial" w:hAnsi="Arial" w:cs="Arial"/>
          <w:sz w:val="22"/>
          <w:szCs w:val="22"/>
        </w:rPr>
        <w:t xml:space="preserve">. </w:t>
      </w:r>
      <w:r w:rsidRPr="009E0A78">
        <w:rPr>
          <w:rFonts w:ascii="Arial" w:hAnsi="Arial" w:cs="Arial"/>
          <w:sz w:val="22"/>
          <w:szCs w:val="22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4"/>
      </w:tblGrid>
      <w:tr w:rsidR="006C5388" w:rsidRPr="009E0A78" w:rsidTr="009425B5">
        <w:trPr>
          <w:trHeight w:val="1764"/>
        </w:trPr>
        <w:tc>
          <w:tcPr>
            <w:tcW w:w="9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388" w:rsidRPr="009E0A78" w:rsidRDefault="006C5388" w:rsidP="009425B5">
            <w:pPr>
              <w:spacing w:after="0" w:line="240" w:lineRule="auto"/>
              <w:ind w:hanging="2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9E0A78">
              <w:rPr>
                <w:rFonts w:ascii="Arial" w:hAnsi="Arial" w:cs="Arial"/>
                <w:iCs/>
                <w:lang w:val="uk-UA" w:eastAsia="uk-UA"/>
              </w:rPr>
              <w:t xml:space="preserve">ПРОПОЗИЦІЯ НА ТЕНДЕР </w:t>
            </w:r>
          </w:p>
          <w:p w:rsidR="006C5388" w:rsidRPr="009E0A78" w:rsidRDefault="006C5388" w:rsidP="009425B5">
            <w:pPr>
              <w:spacing w:after="0" w:line="240" w:lineRule="auto"/>
              <w:ind w:hanging="2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9E0A78">
              <w:rPr>
                <w:rFonts w:ascii="Arial" w:hAnsi="Arial" w:cs="Arial"/>
                <w:iCs/>
                <w:lang w:val="uk-UA" w:eastAsia="uk-UA"/>
              </w:rPr>
              <w:t>Від ТОВ «_________»</w:t>
            </w:r>
          </w:p>
          <w:p w:rsidR="006C5388" w:rsidRPr="009E0A78" w:rsidRDefault="006C5388" w:rsidP="009425B5">
            <w:pPr>
              <w:pStyle w:val="aa"/>
              <w:spacing w:after="0" w:afterAutospacing="0"/>
              <w:ind w:hanging="2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val="uk-UA"/>
              </w:rPr>
            </w:pPr>
            <w:r w:rsidRPr="009E0A78">
              <w:rPr>
                <w:rFonts w:ascii="Arial" w:hAnsi="Arial" w:cs="Arial"/>
                <w:b/>
                <w:iCs/>
                <w:sz w:val="22"/>
                <w:szCs w:val="22"/>
                <w:lang w:val="uk-UA"/>
              </w:rPr>
              <w:t>На поставку</w:t>
            </w:r>
            <w:r w:rsidR="00837A5F">
              <w:rPr>
                <w:rFonts w:ascii="Arial" w:hAnsi="Arial" w:cs="Arial"/>
                <w:b/>
                <w:iCs/>
                <w:sz w:val="22"/>
                <w:szCs w:val="22"/>
                <w:lang w:val="uk-UA"/>
              </w:rPr>
              <w:t xml:space="preserve"> автоматичних</w:t>
            </w:r>
            <w:r w:rsidRPr="009E0A78">
              <w:rPr>
                <w:rFonts w:ascii="Arial" w:hAnsi="Arial" w:cs="Arial"/>
                <w:b/>
                <w:iCs/>
                <w:sz w:val="22"/>
                <w:szCs w:val="22"/>
                <w:lang w:val="uk-UA"/>
              </w:rPr>
              <w:t xml:space="preserve"> </w:t>
            </w:r>
            <w:r w:rsidRPr="009E0A78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тонометрів та електричних простирадл</w:t>
            </w:r>
          </w:p>
          <w:p w:rsidR="006C5388" w:rsidRPr="009E0A78" w:rsidRDefault="00036665" w:rsidP="009425B5">
            <w:pPr>
              <w:pStyle w:val="aa"/>
              <w:spacing w:after="0" w:afterAutospacing="0"/>
              <w:ind w:hanging="2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>НЕ РОЗКРИВАТИ ДО 15</w:t>
            </w:r>
            <w:r w:rsidR="006C5388" w:rsidRPr="009E0A78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>:00, 29 вересня 2025 року</w:t>
            </w:r>
          </w:p>
        </w:tc>
      </w:tr>
    </w:tbl>
    <w:p w:rsidR="002B48DD" w:rsidRDefault="002B48DD" w:rsidP="002B48DD">
      <w:pPr>
        <w:pStyle w:val="aa"/>
        <w:spacing w:after="240"/>
        <w:jc w:val="both"/>
        <w:rPr>
          <w:rFonts w:ascii="Arial" w:hAnsi="Arial" w:cs="Arial"/>
          <w:sz w:val="22"/>
          <w:szCs w:val="22"/>
          <w:lang w:val="uk-UA"/>
        </w:rPr>
      </w:pPr>
      <w:r w:rsidRPr="002B48DD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 про відправлення цієї пропозиції на електрону адресу: blaise@aph.org.ua</w:t>
      </w:r>
      <w:r w:rsidRPr="002B48DD">
        <w:rPr>
          <w:rFonts w:ascii="Arial" w:hAnsi="Arial" w:cs="Arial"/>
          <w:iCs/>
          <w:sz w:val="22"/>
          <w:szCs w:val="22"/>
          <w:lang w:val="uk-UA" w:eastAsia="uk-UA"/>
        </w:rPr>
        <w:t xml:space="preserve">«______» «_____________________» </w:t>
      </w:r>
      <w:r w:rsidRPr="002B48DD">
        <w:rPr>
          <w:rFonts w:ascii="Arial" w:hAnsi="Arial" w:cs="Arial"/>
          <w:sz w:val="22"/>
          <w:szCs w:val="22"/>
          <w:lang w:val="uk-UA"/>
        </w:rPr>
        <w:t xml:space="preserve"> (назва компанії) надіслав цінову пропозицію по тендеру на поставку автоматичних тонометрів та електричних простирадл:  ______(число) ___________(місяць) 20______(рік), об </w:t>
      </w:r>
      <w:r w:rsidRPr="002B48DD">
        <w:rPr>
          <w:rFonts w:ascii="Arial" w:hAnsi="Arial" w:cs="Arial"/>
          <w:sz w:val="22"/>
          <w:szCs w:val="22"/>
          <w:u w:val="single"/>
          <w:lang w:val="uk-UA"/>
        </w:rPr>
        <w:t>_____</w:t>
      </w:r>
      <w:r w:rsidRPr="002B48DD">
        <w:rPr>
          <w:rFonts w:ascii="Arial" w:hAnsi="Arial" w:cs="Arial"/>
          <w:sz w:val="22"/>
          <w:szCs w:val="22"/>
          <w:lang w:val="uk-UA"/>
        </w:rPr>
        <w:t>:</w:t>
      </w:r>
      <w:r w:rsidRPr="002B48DD">
        <w:rPr>
          <w:rFonts w:ascii="Arial" w:hAnsi="Arial" w:cs="Arial"/>
          <w:sz w:val="22"/>
          <w:szCs w:val="22"/>
          <w:u w:val="single"/>
          <w:lang w:val="uk-UA"/>
        </w:rPr>
        <w:t>______</w:t>
      </w:r>
      <w:r w:rsidRPr="002B48DD">
        <w:rPr>
          <w:rFonts w:ascii="Arial" w:hAnsi="Arial" w:cs="Arial"/>
          <w:sz w:val="22"/>
          <w:szCs w:val="22"/>
          <w:lang w:val="uk-UA"/>
        </w:rPr>
        <w:t>. (годині).</w:t>
      </w:r>
    </w:p>
    <w:p w:rsidR="002A5634" w:rsidRPr="00157B11" w:rsidRDefault="002A5634" w:rsidP="001E02D7">
      <w:pPr>
        <w:spacing w:after="0" w:line="240" w:lineRule="auto"/>
        <w:jc w:val="both"/>
        <w:rPr>
          <w:rFonts w:ascii="Arial" w:hAnsi="Arial" w:cs="Arial"/>
          <w:b/>
          <w:i/>
          <w:iCs/>
          <w:lang w:val="uk-UA"/>
        </w:rPr>
      </w:pPr>
      <w:r w:rsidRPr="00157B11">
        <w:rPr>
          <w:rFonts w:ascii="Arial" w:hAnsi="Arial" w:cs="Arial"/>
          <w:i/>
          <w:iCs/>
          <w:lang w:val="uk-UA"/>
        </w:rPr>
        <w:t xml:space="preserve">8. </w:t>
      </w:r>
      <w:r w:rsidRPr="00157B11">
        <w:rPr>
          <w:rFonts w:ascii="Arial" w:hAnsi="Arial" w:cs="Arial"/>
          <w:b/>
          <w:i/>
          <w:iCs/>
          <w:lang w:val="uk-UA"/>
        </w:rPr>
        <w:t xml:space="preserve">Публічне розкриття пропозицій відбудеться </w:t>
      </w:r>
      <w:r>
        <w:rPr>
          <w:rFonts w:ascii="Arial" w:hAnsi="Arial" w:cs="Arial"/>
          <w:b/>
          <w:i/>
          <w:iCs/>
          <w:lang w:val="uk-UA"/>
        </w:rPr>
        <w:t>29 вересня</w:t>
      </w:r>
      <w:r w:rsidRPr="00157B11">
        <w:rPr>
          <w:rFonts w:ascii="Arial" w:hAnsi="Arial" w:cs="Arial"/>
          <w:b/>
          <w:i/>
          <w:iCs/>
          <w:lang w:val="uk-UA"/>
        </w:rPr>
        <w:t xml:space="preserve"> 202</w:t>
      </w:r>
      <w:r>
        <w:rPr>
          <w:rFonts w:ascii="Arial" w:hAnsi="Arial" w:cs="Arial"/>
          <w:b/>
          <w:i/>
          <w:iCs/>
          <w:lang w:val="uk-UA"/>
        </w:rPr>
        <w:t>5 року, о 15</w:t>
      </w:r>
      <w:r w:rsidRPr="00157B11">
        <w:rPr>
          <w:rFonts w:ascii="Arial" w:hAnsi="Arial" w:cs="Arial"/>
          <w:b/>
          <w:i/>
          <w:iCs/>
          <w:lang w:val="uk-UA"/>
        </w:rPr>
        <w:t xml:space="preserve">:15 за допомогою телеконференції </w:t>
      </w:r>
      <w:r w:rsidRPr="00157B11">
        <w:rPr>
          <w:rFonts w:ascii="Arial" w:hAnsi="Arial" w:cs="Arial"/>
          <w:b/>
          <w:i/>
          <w:iCs/>
        </w:rPr>
        <w:t>ZOOM</w:t>
      </w:r>
      <w:r w:rsidRPr="00157B11">
        <w:rPr>
          <w:rFonts w:ascii="Arial" w:hAnsi="Arial" w:cs="Arial"/>
          <w:b/>
          <w:i/>
          <w:iCs/>
          <w:lang w:val="uk-UA"/>
        </w:rPr>
        <w:t>.</w:t>
      </w:r>
    </w:p>
    <w:p w:rsidR="002A5634" w:rsidRPr="00157B11" w:rsidRDefault="002A5634" w:rsidP="002A5634">
      <w:pPr>
        <w:pStyle w:val="ab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iCs/>
          <w:lang w:val="uk-UA"/>
        </w:rPr>
      </w:pPr>
      <w:r w:rsidRPr="00157B11">
        <w:rPr>
          <w:rFonts w:ascii="Arial" w:hAnsi="Arial" w:cs="Arial"/>
          <w:iCs/>
          <w:lang w:val="uk-UA"/>
        </w:rPr>
        <w:t>Кожен учасник тендеру, який надав цінову пропозицію в зазначений термін, автоматично отримає посилання на приєднання до телеконференції.</w:t>
      </w:r>
    </w:p>
    <w:p w:rsidR="002A5634" w:rsidRPr="00157B11" w:rsidRDefault="002A5634" w:rsidP="002A5634">
      <w:pPr>
        <w:pStyle w:val="ab"/>
        <w:numPr>
          <w:ilvl w:val="0"/>
          <w:numId w:val="3"/>
        </w:numPr>
        <w:spacing w:after="16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b/>
          <w:i/>
          <w:iCs/>
          <w:lang w:val="uk-UA"/>
        </w:rPr>
        <w:lastRenderedPageBreak/>
        <w:t>29 вересня</w:t>
      </w:r>
      <w:r w:rsidRPr="00157B11">
        <w:rPr>
          <w:rFonts w:ascii="Arial" w:hAnsi="Arial" w:cs="Arial"/>
          <w:b/>
          <w:i/>
          <w:iCs/>
          <w:lang w:val="uk-UA"/>
        </w:rPr>
        <w:t xml:space="preserve"> 202</w:t>
      </w:r>
      <w:r>
        <w:rPr>
          <w:rFonts w:ascii="Arial" w:hAnsi="Arial" w:cs="Arial"/>
          <w:b/>
          <w:i/>
          <w:iCs/>
          <w:lang w:val="uk-UA"/>
        </w:rPr>
        <w:t>5</w:t>
      </w:r>
      <w:r w:rsidRPr="00157B11">
        <w:rPr>
          <w:rFonts w:ascii="Arial" w:hAnsi="Arial" w:cs="Arial"/>
          <w:b/>
          <w:i/>
          <w:iCs/>
          <w:lang w:val="uk-UA"/>
        </w:rPr>
        <w:t xml:space="preserve"> року</w:t>
      </w:r>
      <w:r w:rsidRPr="00157B11">
        <w:rPr>
          <w:rFonts w:ascii="Arial" w:hAnsi="Arial" w:cs="Arial"/>
          <w:iCs/>
          <w:lang w:val="uk-UA"/>
        </w:rPr>
        <w:t xml:space="preserve"> </w:t>
      </w:r>
      <w:r w:rsidRPr="00157B11">
        <w:rPr>
          <w:rFonts w:ascii="Arial" w:hAnsi="Arial" w:cs="Arial"/>
          <w:b/>
          <w:i/>
          <w:iCs/>
          <w:lang w:val="uk-UA"/>
        </w:rPr>
        <w:t>до 1</w:t>
      </w:r>
      <w:r>
        <w:rPr>
          <w:rFonts w:ascii="Arial" w:hAnsi="Arial" w:cs="Arial"/>
          <w:b/>
          <w:i/>
          <w:iCs/>
          <w:lang w:val="uk-UA"/>
        </w:rPr>
        <w:t>5</w:t>
      </w:r>
      <w:r w:rsidRPr="00157B11">
        <w:rPr>
          <w:rFonts w:ascii="Arial" w:hAnsi="Arial" w:cs="Arial"/>
          <w:b/>
          <w:i/>
          <w:iCs/>
          <w:lang w:val="uk-UA"/>
        </w:rPr>
        <w:t>:15</w:t>
      </w:r>
      <w:r w:rsidRPr="00157B11">
        <w:rPr>
          <w:rFonts w:ascii="Arial" w:hAnsi="Arial" w:cs="Arial"/>
          <w:iCs/>
          <w:lang w:val="uk-UA"/>
        </w:rPr>
        <w:t xml:space="preserve"> </w:t>
      </w:r>
      <w:r w:rsidRPr="00157B11">
        <w:rPr>
          <w:rFonts w:ascii="Arial" w:hAnsi="Arial" w:cs="Arial"/>
          <w:lang w:val="uk-UA"/>
        </w:rPr>
        <w:t xml:space="preserve">всі учасники надсилають в чат, або в месенджер фахівцю із закупівель Блез О., паролі </w:t>
      </w:r>
      <w:r w:rsidRPr="00157B11">
        <w:rPr>
          <w:rFonts w:ascii="Arial" w:hAnsi="Arial" w:cs="Arial"/>
        </w:rPr>
        <w:t>ZIP</w:t>
      </w:r>
      <w:r w:rsidRPr="00157B11">
        <w:rPr>
          <w:rFonts w:ascii="Arial" w:hAnsi="Arial" w:cs="Arial"/>
          <w:lang w:val="uk-UA"/>
        </w:rPr>
        <w:t xml:space="preserve"> 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491366" w:rsidRPr="009E0A78" w:rsidRDefault="00146BF3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9</w:t>
      </w:r>
      <w:r w:rsidR="00491366" w:rsidRPr="009E0A78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9E0A78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 </w:t>
      </w:r>
      <w:r w:rsidR="00281CFD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9E0A78">
        <w:rPr>
          <w:rFonts w:ascii="Arial" w:hAnsi="Arial" w:cs="Arial"/>
          <w:iCs/>
          <w:color w:val="161515"/>
          <w:lang w:val="uk-UA"/>
        </w:rPr>
        <w:t>у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 зазначені в </w:t>
      </w:r>
      <w:r w:rsidR="0062065B" w:rsidRPr="009E0A78">
        <w:rPr>
          <w:rFonts w:ascii="Arial" w:hAnsi="Arial" w:cs="Arial"/>
          <w:iCs/>
          <w:color w:val="161515"/>
          <w:lang w:val="uk-UA"/>
        </w:rPr>
        <w:t xml:space="preserve">п.8 </w:t>
      </w:r>
      <w:r w:rsidR="00491366" w:rsidRPr="009E0A78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9E0A78" w:rsidRDefault="00146BF3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10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. Переможця (ців) </w:t>
      </w:r>
      <w:r w:rsidR="00281CFD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9E0A78">
        <w:rPr>
          <w:rFonts w:ascii="Arial" w:hAnsi="Arial" w:cs="Arial"/>
          <w:iCs/>
          <w:color w:val="161515"/>
          <w:lang w:val="uk-UA"/>
        </w:rPr>
        <w:t xml:space="preserve">у 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9E0A78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9E0A78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9E0A78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9E0A78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9E0A78" w:rsidRDefault="00420C3C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9E0A78">
        <w:rPr>
          <w:rFonts w:ascii="Arial" w:hAnsi="Arial" w:cs="Arial"/>
          <w:sz w:val="22"/>
          <w:szCs w:val="22"/>
          <w:lang w:val="uk-UA"/>
        </w:rPr>
        <w:t>1</w:t>
      </w:r>
      <w:r w:rsidR="00146BF3">
        <w:rPr>
          <w:rFonts w:ascii="Arial" w:hAnsi="Arial" w:cs="Arial"/>
          <w:sz w:val="22"/>
          <w:szCs w:val="22"/>
          <w:lang w:val="uk-UA"/>
        </w:rPr>
        <w:t>1</w:t>
      </w:r>
      <w:r w:rsidR="00491366" w:rsidRPr="009E0A78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9E0A78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9E0A78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281CFD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9E0A78">
        <w:rPr>
          <w:rFonts w:ascii="Arial" w:hAnsi="Arial" w:cs="Arial"/>
          <w:sz w:val="22"/>
          <w:szCs w:val="22"/>
          <w:lang w:val="uk-UA"/>
        </w:rPr>
        <w:t>у</w:t>
      </w:r>
      <w:r w:rsidR="00491366" w:rsidRPr="009E0A78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281CFD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9E0A78">
        <w:rPr>
          <w:rFonts w:ascii="Arial" w:hAnsi="Arial" w:cs="Arial"/>
          <w:sz w:val="22"/>
          <w:szCs w:val="22"/>
          <w:lang w:val="uk-UA"/>
        </w:rPr>
        <w:t>у</w:t>
      </w:r>
      <w:r w:rsidR="00491366" w:rsidRPr="009E0A78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9E0A78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9E0A78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9E0A78">
        <w:rPr>
          <w:rFonts w:ascii="Arial" w:hAnsi="Arial" w:cs="Arial"/>
          <w:sz w:val="22"/>
          <w:szCs w:val="22"/>
          <w:lang w:val="uk-UA"/>
        </w:rPr>
        <w:t>1</w:t>
      </w:r>
      <w:r w:rsidR="00146BF3">
        <w:rPr>
          <w:rFonts w:ascii="Arial" w:hAnsi="Arial" w:cs="Arial"/>
          <w:sz w:val="22"/>
          <w:szCs w:val="22"/>
          <w:lang w:val="uk-UA"/>
        </w:rPr>
        <w:t xml:space="preserve">2. </w:t>
      </w:r>
      <w:r w:rsidR="00653E5A" w:rsidRPr="009E0A78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9E0A78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9E0A78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281CFD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9E0A78">
        <w:rPr>
          <w:rFonts w:ascii="Arial" w:hAnsi="Arial" w:cs="Arial"/>
          <w:sz w:val="22"/>
          <w:szCs w:val="22"/>
          <w:lang w:val="uk-UA"/>
        </w:rPr>
        <w:t>ну</w:t>
      </w:r>
      <w:r w:rsidR="00491366" w:rsidRPr="009E0A78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281CFD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9E0A78">
        <w:rPr>
          <w:rFonts w:ascii="Arial" w:hAnsi="Arial" w:cs="Arial"/>
          <w:sz w:val="22"/>
          <w:szCs w:val="22"/>
          <w:lang w:val="uk-UA"/>
        </w:rPr>
        <w:t>у</w:t>
      </w:r>
      <w:r w:rsidR="00491366" w:rsidRPr="009E0A78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281CFD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9E0A78">
        <w:rPr>
          <w:rFonts w:ascii="Arial" w:hAnsi="Arial" w:cs="Arial"/>
          <w:sz w:val="22"/>
          <w:szCs w:val="22"/>
          <w:lang w:val="uk-UA"/>
        </w:rPr>
        <w:t>у</w:t>
      </w:r>
      <w:r w:rsidR="00491366" w:rsidRPr="009E0A78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9E0A78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9E0A78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E0A78">
        <w:rPr>
          <w:rFonts w:ascii="Arial" w:hAnsi="Arial" w:cs="Arial"/>
          <w:sz w:val="22"/>
          <w:szCs w:val="22"/>
          <w:lang w:val="uk-UA"/>
        </w:rPr>
        <w:t>1</w:t>
      </w:r>
      <w:r w:rsidR="00146BF3">
        <w:rPr>
          <w:rFonts w:ascii="Arial" w:hAnsi="Arial" w:cs="Arial"/>
          <w:sz w:val="22"/>
          <w:szCs w:val="22"/>
          <w:lang w:val="uk-UA"/>
        </w:rPr>
        <w:t>3</w:t>
      </w:r>
      <w:r w:rsidRPr="009E0A78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9E0A78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9E0A78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281CFD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9E0A78">
        <w:rPr>
          <w:rFonts w:ascii="Arial" w:hAnsi="Arial" w:cs="Arial"/>
          <w:sz w:val="22"/>
          <w:szCs w:val="22"/>
          <w:lang w:val="uk-UA"/>
        </w:rPr>
        <w:t xml:space="preserve">них </w:t>
      </w:r>
      <w:r w:rsidRPr="009E0A78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281CFD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9E0A78">
        <w:rPr>
          <w:rFonts w:ascii="Arial" w:hAnsi="Arial" w:cs="Arial"/>
          <w:sz w:val="22"/>
          <w:szCs w:val="22"/>
          <w:lang w:val="uk-UA"/>
        </w:rPr>
        <w:t>у</w:t>
      </w:r>
      <w:r w:rsidRPr="009E0A78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9E0A78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F7D71" w:rsidRPr="009E0A78" w:rsidRDefault="00491366" w:rsidP="00AB461E">
      <w:pPr>
        <w:spacing w:line="240" w:lineRule="auto"/>
        <w:jc w:val="both"/>
        <w:rPr>
          <w:rFonts w:ascii="Arial" w:hAnsi="Arial" w:cs="Arial"/>
        </w:rPr>
      </w:pPr>
      <w:r w:rsidRPr="009E0A78">
        <w:rPr>
          <w:rFonts w:ascii="Arial" w:hAnsi="Arial" w:cs="Arial"/>
          <w:lang w:val="uk-UA"/>
        </w:rPr>
        <w:t xml:space="preserve">Будь-які питання стосовно цього </w:t>
      </w:r>
      <w:r w:rsidR="00281CFD">
        <w:rPr>
          <w:rFonts w:ascii="Arial" w:hAnsi="Arial" w:cs="Arial"/>
          <w:lang w:val="uk-UA"/>
        </w:rPr>
        <w:t>тендер</w:t>
      </w:r>
      <w:r w:rsidR="00D70E6A" w:rsidRPr="009E0A78">
        <w:rPr>
          <w:rFonts w:ascii="Arial" w:hAnsi="Arial" w:cs="Arial"/>
          <w:lang w:val="uk-UA"/>
        </w:rPr>
        <w:t>у</w:t>
      </w:r>
      <w:r w:rsidRPr="009E0A78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9E0A78">
        <w:rPr>
          <w:rFonts w:ascii="Arial" w:hAnsi="Arial" w:cs="Arial"/>
          <w:lang w:val="uk-UA"/>
        </w:rPr>
        <w:t xml:space="preserve">пошти: </w:t>
      </w:r>
      <w:r w:rsidR="0062065B" w:rsidRPr="009E0A78">
        <w:rPr>
          <w:rFonts w:ascii="Arial" w:hAnsi="Arial" w:cs="Arial"/>
          <w:lang w:val="en-US"/>
        </w:rPr>
        <w:t>blaise</w:t>
      </w:r>
      <w:r w:rsidR="0062065B" w:rsidRPr="009E0A78">
        <w:rPr>
          <w:rFonts w:ascii="Arial" w:hAnsi="Arial" w:cs="Arial"/>
        </w:rPr>
        <w:t>@</w:t>
      </w:r>
      <w:r w:rsidR="0062065B" w:rsidRPr="009E0A78">
        <w:rPr>
          <w:rFonts w:ascii="Arial" w:hAnsi="Arial" w:cs="Arial"/>
          <w:lang w:val="en-US"/>
        </w:rPr>
        <w:t>aph</w:t>
      </w:r>
      <w:r w:rsidR="0062065B" w:rsidRPr="009E0A78">
        <w:rPr>
          <w:rFonts w:ascii="Arial" w:hAnsi="Arial" w:cs="Arial"/>
        </w:rPr>
        <w:t>.</w:t>
      </w:r>
      <w:r w:rsidR="0062065B" w:rsidRPr="009E0A78">
        <w:rPr>
          <w:rFonts w:ascii="Arial" w:hAnsi="Arial" w:cs="Arial"/>
          <w:lang w:val="en-US"/>
        </w:rPr>
        <w:t>org</w:t>
      </w:r>
      <w:r w:rsidR="0062065B" w:rsidRPr="009E0A78">
        <w:rPr>
          <w:rFonts w:ascii="Arial" w:hAnsi="Arial" w:cs="Arial"/>
        </w:rPr>
        <w:t>.</w:t>
      </w:r>
      <w:r w:rsidR="0062065B" w:rsidRPr="009E0A78">
        <w:rPr>
          <w:rFonts w:ascii="Arial" w:hAnsi="Arial" w:cs="Arial"/>
          <w:lang w:val="en-US"/>
        </w:rPr>
        <w:t>ua</w:t>
      </w:r>
      <w:r w:rsidR="0062065B" w:rsidRPr="009E0A78">
        <w:rPr>
          <w:rFonts w:ascii="Arial" w:hAnsi="Arial" w:cs="Arial"/>
        </w:rPr>
        <w:t>.</w:t>
      </w:r>
    </w:p>
    <w:p w:rsidR="00491366" w:rsidRPr="009E0A78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9E0A78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281CFD">
        <w:rPr>
          <w:rFonts w:ascii="Arial" w:hAnsi="Arial" w:cs="Arial"/>
          <w:lang w:val="uk-UA"/>
        </w:rPr>
        <w:t>тендер</w:t>
      </w:r>
      <w:r w:rsidR="00D70E6A" w:rsidRPr="009E0A78">
        <w:rPr>
          <w:rFonts w:ascii="Arial" w:hAnsi="Arial" w:cs="Arial"/>
          <w:lang w:val="uk-UA"/>
        </w:rPr>
        <w:t>ів</w:t>
      </w:r>
      <w:r w:rsidR="00300D89" w:rsidRPr="009E0A78">
        <w:rPr>
          <w:rFonts w:ascii="Arial" w:hAnsi="Arial" w:cs="Arial"/>
          <w:lang w:val="uk-UA"/>
        </w:rPr>
        <w:t xml:space="preserve"> </w:t>
      </w:r>
      <w:r w:rsidR="009B773E">
        <w:rPr>
          <w:rFonts w:ascii="Arial" w:hAnsi="Arial" w:cs="Arial"/>
        </w:rPr>
        <w:t>24</w:t>
      </w:r>
      <w:r w:rsidR="0062065B" w:rsidRPr="009E0A78">
        <w:rPr>
          <w:rFonts w:ascii="Arial" w:hAnsi="Arial" w:cs="Arial"/>
        </w:rPr>
        <w:t>.09</w:t>
      </w:r>
      <w:r w:rsidR="00D20E00" w:rsidRPr="009E0A78">
        <w:rPr>
          <w:rFonts w:ascii="Arial" w:hAnsi="Arial" w:cs="Arial"/>
          <w:lang w:val="uk-UA"/>
        </w:rPr>
        <w:t>.2025</w:t>
      </w:r>
      <w:r w:rsidR="00284A66" w:rsidRPr="009E0A78">
        <w:rPr>
          <w:rFonts w:ascii="Arial" w:hAnsi="Arial" w:cs="Arial"/>
          <w:lang w:val="uk-UA"/>
        </w:rPr>
        <w:t xml:space="preserve"> року</w:t>
      </w:r>
      <w:r w:rsidR="0062065B" w:rsidRPr="009E0A78">
        <w:rPr>
          <w:rFonts w:ascii="Arial" w:hAnsi="Arial" w:cs="Arial"/>
        </w:rPr>
        <w:t xml:space="preserve"> </w:t>
      </w:r>
      <w:r w:rsidR="009B773E">
        <w:rPr>
          <w:rFonts w:ascii="Arial" w:hAnsi="Arial" w:cs="Arial"/>
          <w:lang w:val="uk-UA"/>
        </w:rPr>
        <w:t>до 15</w:t>
      </w:r>
      <w:r w:rsidR="0062065B" w:rsidRPr="009E0A78">
        <w:rPr>
          <w:rFonts w:ascii="Arial" w:hAnsi="Arial" w:cs="Arial"/>
          <w:lang w:val="uk-UA"/>
        </w:rPr>
        <w:t>:00</w:t>
      </w:r>
      <w:r w:rsidR="00284A66" w:rsidRPr="009E0A78">
        <w:rPr>
          <w:rFonts w:ascii="Arial" w:hAnsi="Arial" w:cs="Arial"/>
          <w:lang w:val="uk-UA"/>
        </w:rPr>
        <w:t xml:space="preserve"> </w:t>
      </w:r>
      <w:r w:rsidRPr="009E0A78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281CFD">
        <w:rPr>
          <w:rFonts w:ascii="Arial" w:hAnsi="Arial" w:cs="Arial"/>
          <w:lang w:val="uk-UA"/>
        </w:rPr>
        <w:t>тендер</w:t>
      </w:r>
      <w:r w:rsidR="00D70E6A" w:rsidRPr="009E0A78">
        <w:rPr>
          <w:rFonts w:ascii="Arial" w:hAnsi="Arial" w:cs="Arial"/>
          <w:lang w:val="uk-UA"/>
        </w:rPr>
        <w:t>у</w:t>
      </w:r>
      <w:r w:rsidRPr="009E0A78">
        <w:rPr>
          <w:rFonts w:ascii="Arial" w:hAnsi="Arial" w:cs="Arial"/>
          <w:lang w:val="uk-UA"/>
        </w:rPr>
        <w:t>.</w:t>
      </w:r>
    </w:p>
    <w:p w:rsidR="00491366" w:rsidRPr="009E0A78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9E0A78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281CFD">
        <w:rPr>
          <w:rFonts w:ascii="Arial" w:hAnsi="Arial" w:cs="Arial"/>
          <w:lang w:val="uk-UA"/>
        </w:rPr>
        <w:t>тендер</w:t>
      </w:r>
      <w:r w:rsidR="00D70E6A" w:rsidRPr="009E0A78">
        <w:rPr>
          <w:rFonts w:ascii="Arial" w:hAnsi="Arial" w:cs="Arial"/>
          <w:lang w:val="uk-UA"/>
        </w:rPr>
        <w:t>у</w:t>
      </w:r>
      <w:r w:rsidRPr="009E0A78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62065B" w:rsidRPr="00B23615" w:rsidRDefault="00491366" w:rsidP="009425B5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9E0A78">
        <w:rPr>
          <w:rFonts w:ascii="Arial" w:hAnsi="Arial" w:cs="Arial"/>
          <w:lang w:val="uk-UA"/>
        </w:rPr>
        <w:t xml:space="preserve">Додатки: </w:t>
      </w:r>
      <w:r w:rsidR="009425B5">
        <w:rPr>
          <w:rFonts w:ascii="Arial" w:hAnsi="Arial" w:cs="Arial"/>
          <w:lang w:val="uk-UA"/>
        </w:rPr>
        <w:t xml:space="preserve"> 1. </w:t>
      </w:r>
      <w:r w:rsidR="00E42C10" w:rsidRPr="00B23615">
        <w:rPr>
          <w:rFonts w:ascii="Arial" w:hAnsi="Arial" w:cs="Arial"/>
          <w:lang w:val="uk-UA"/>
        </w:rPr>
        <w:t>Оголошення</w:t>
      </w:r>
      <w:r w:rsidR="00B23615" w:rsidRPr="00B23615">
        <w:rPr>
          <w:rFonts w:ascii="Arial" w:hAnsi="Arial" w:cs="Arial"/>
          <w:lang w:val="uk-UA"/>
        </w:rPr>
        <w:t xml:space="preserve"> 2. </w:t>
      </w:r>
      <w:r w:rsidRPr="00B23615">
        <w:rPr>
          <w:rFonts w:ascii="Arial" w:hAnsi="Arial" w:cs="Arial"/>
          <w:lang w:val="uk-UA"/>
        </w:rPr>
        <w:t>Специфікація з відповідними додатками.</w:t>
      </w:r>
      <w:r w:rsidR="00B23615" w:rsidRPr="00B23615">
        <w:rPr>
          <w:rFonts w:ascii="Arial" w:hAnsi="Arial" w:cs="Arial"/>
          <w:lang w:val="uk-UA"/>
        </w:rPr>
        <w:t xml:space="preserve"> </w:t>
      </w:r>
      <w:r w:rsidR="00B23615">
        <w:rPr>
          <w:rFonts w:ascii="Arial" w:hAnsi="Arial" w:cs="Arial"/>
          <w:lang w:val="uk-UA"/>
        </w:rPr>
        <w:t xml:space="preserve">3. </w:t>
      </w:r>
      <w:r w:rsidR="0062065B" w:rsidRPr="00B23615">
        <w:rPr>
          <w:rFonts w:ascii="Arial" w:hAnsi="Arial" w:cs="Arial"/>
          <w:lang w:val="uk-UA"/>
        </w:rPr>
        <w:t>Проект договору</w:t>
      </w:r>
    </w:p>
    <w:p w:rsidR="00491366" w:rsidRPr="009E0A78" w:rsidRDefault="00491366" w:rsidP="009425B5">
      <w:pPr>
        <w:spacing w:after="0" w:line="240" w:lineRule="auto"/>
        <w:rPr>
          <w:rFonts w:ascii="Arial" w:hAnsi="Arial" w:cs="Arial"/>
          <w:iCs/>
          <w:color w:val="161515"/>
          <w:lang w:val="uk-UA"/>
        </w:rPr>
      </w:pPr>
    </w:p>
    <w:p w:rsidR="00491366" w:rsidRPr="009425B5" w:rsidRDefault="00491366" w:rsidP="00AB461E">
      <w:pPr>
        <w:spacing w:line="240" w:lineRule="auto"/>
        <w:rPr>
          <w:rFonts w:ascii="Arial" w:hAnsi="Arial" w:cs="Arial"/>
          <w:b/>
          <w:iCs/>
          <w:color w:val="0000FF"/>
          <w:sz w:val="20"/>
          <w:szCs w:val="20"/>
          <w:lang w:val="uk-UA"/>
        </w:rPr>
      </w:pPr>
      <w:r w:rsidRPr="009425B5">
        <w:rPr>
          <w:rFonts w:ascii="Arial" w:hAnsi="Arial" w:cs="Arial"/>
          <w:b/>
          <w:iCs/>
          <w:color w:val="0000FF"/>
          <w:sz w:val="20"/>
          <w:szCs w:val="20"/>
          <w:lang w:val="uk-UA"/>
        </w:rPr>
        <w:t xml:space="preserve">Будь ласка, сповістіть </w:t>
      </w:r>
      <w:r w:rsidR="00DC57D9" w:rsidRPr="009425B5">
        <w:rPr>
          <w:rFonts w:ascii="Arial" w:hAnsi="Arial" w:cs="Arial"/>
          <w:b/>
          <w:iCs/>
          <w:color w:val="0000FF"/>
          <w:sz w:val="20"/>
          <w:szCs w:val="20"/>
          <w:lang w:val="uk-UA"/>
        </w:rPr>
        <w:t>про  отримання цього оголошення та ваш намір надати пропозицію.</w:t>
      </w:r>
    </w:p>
    <w:p w:rsidR="00DC57D9" w:rsidRPr="009E0A78" w:rsidRDefault="00DC57D9" w:rsidP="00AB461E">
      <w:pPr>
        <w:spacing w:line="240" w:lineRule="auto"/>
        <w:jc w:val="both"/>
        <w:rPr>
          <w:rFonts w:ascii="Arial" w:hAnsi="Arial" w:cs="Arial"/>
          <w:i/>
          <w:lang w:val="uk-UA"/>
        </w:rPr>
      </w:pPr>
      <w:r w:rsidRPr="009E0A78">
        <w:rPr>
          <w:rFonts w:ascii="Arial" w:hAnsi="Arial" w:cs="Arial"/>
          <w:i/>
          <w:lang w:val="uk-UA"/>
        </w:rPr>
        <w:t>Дякуємо за співпрацю.</w:t>
      </w:r>
    </w:p>
    <w:p w:rsidR="000B457E" w:rsidRPr="00B23615" w:rsidRDefault="0062065B" w:rsidP="000573A4">
      <w:pPr>
        <w:spacing w:after="0"/>
        <w:rPr>
          <w:rFonts w:ascii="Arial" w:eastAsiaTheme="minorEastAsia" w:hAnsi="Arial" w:cs="Arial"/>
          <w:b/>
          <w:bCs/>
          <w:noProof/>
          <w:lang w:val="uk-UA" w:eastAsia="ru-RU"/>
        </w:rPr>
      </w:pPr>
      <w:r w:rsidRPr="009E0A78">
        <w:rPr>
          <w:rFonts w:ascii="Arial" w:eastAsiaTheme="minorEastAsia" w:hAnsi="Arial" w:cs="Arial"/>
          <w:b/>
          <w:bCs/>
          <w:noProof/>
          <w:lang w:val="en-US" w:eastAsia="ru-RU"/>
        </w:rPr>
        <w:t>Blaise</w:t>
      </w:r>
      <w:r w:rsidRPr="00B23615">
        <w:rPr>
          <w:rFonts w:ascii="Arial" w:eastAsiaTheme="minorEastAsia" w:hAnsi="Arial" w:cs="Arial"/>
          <w:b/>
          <w:bCs/>
          <w:noProof/>
          <w:lang w:val="uk-UA" w:eastAsia="ru-RU"/>
        </w:rPr>
        <w:t xml:space="preserve"> </w:t>
      </w:r>
      <w:r w:rsidRPr="009E0A78">
        <w:rPr>
          <w:rFonts w:ascii="Arial" w:eastAsiaTheme="minorEastAsia" w:hAnsi="Arial" w:cs="Arial"/>
          <w:b/>
          <w:bCs/>
          <w:noProof/>
          <w:lang w:val="en-US" w:eastAsia="ru-RU"/>
        </w:rPr>
        <w:t>Olga</w:t>
      </w:r>
    </w:p>
    <w:p w:rsidR="000B457E" w:rsidRPr="009E0A78" w:rsidRDefault="000B457E" w:rsidP="000573A4">
      <w:pPr>
        <w:spacing w:after="0" w:line="360" w:lineRule="auto"/>
        <w:rPr>
          <w:rFonts w:ascii="Arial" w:eastAsiaTheme="minorEastAsia" w:hAnsi="Arial" w:cs="Arial"/>
          <w:i/>
          <w:iCs/>
          <w:noProof/>
          <w:lang w:val="en-US" w:eastAsia="ru-RU"/>
        </w:rPr>
      </w:pPr>
      <w:r w:rsidRPr="009E0A78">
        <w:rPr>
          <w:rFonts w:ascii="Arial" w:eastAsiaTheme="minorEastAsia" w:hAnsi="Arial" w:cs="Arial"/>
          <w:i/>
          <w:iCs/>
          <w:noProof/>
          <w:lang w:val="en-US" w:eastAsia="ru-RU"/>
        </w:rPr>
        <w:t>Senior Procurement Officer</w:t>
      </w:r>
    </w:p>
    <w:p w:rsidR="000B457E" w:rsidRPr="00837A5F" w:rsidRDefault="000B457E" w:rsidP="000573A4">
      <w:pPr>
        <w:spacing w:after="0" w:line="360" w:lineRule="auto"/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</w:pPr>
      <w:r w:rsidRPr="00837A5F">
        <w:rPr>
          <w:rFonts w:ascii="Arial" w:eastAsiaTheme="minorEastAsia" w:hAnsi="Arial" w:cs="Arial"/>
          <w:noProof/>
          <w:color w:val="1F497D"/>
          <w:sz w:val="18"/>
          <w:szCs w:val="18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57E" w:rsidRPr="009425B5" w:rsidRDefault="000B457E" w:rsidP="000573A4">
      <w:pPr>
        <w:spacing w:after="0"/>
        <w:rPr>
          <w:rFonts w:ascii="Arial" w:eastAsiaTheme="minorEastAsia" w:hAnsi="Arial" w:cs="Arial"/>
          <w:b/>
          <w:bCs/>
          <w:noProof/>
          <w:sz w:val="16"/>
          <w:szCs w:val="16"/>
          <w:lang w:val="en-US" w:eastAsia="ru-RU"/>
        </w:rPr>
      </w:pPr>
      <w:r w:rsidRPr="009425B5">
        <w:rPr>
          <w:rFonts w:ascii="Arial" w:eastAsiaTheme="minorEastAsia" w:hAnsi="Arial" w:cs="Arial"/>
          <w:b/>
          <w:bCs/>
          <w:noProof/>
          <w:sz w:val="16"/>
          <w:szCs w:val="16"/>
          <w:lang w:val="en-US" w:eastAsia="ru-RU"/>
        </w:rPr>
        <w:t>Alliance for Public Health</w:t>
      </w:r>
    </w:p>
    <w:p w:rsidR="000B457E" w:rsidRPr="009425B5" w:rsidRDefault="000B457E" w:rsidP="000573A4">
      <w:pPr>
        <w:spacing w:after="0"/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ru-RU"/>
        </w:rPr>
      </w:pPr>
      <w:r w:rsidRPr="009425B5"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ru-RU"/>
        </w:rPr>
        <w:t xml:space="preserve">Office address: 01054, Kyiv, Bulvarno-Kudryavska Street, 24. </w:t>
      </w:r>
    </w:p>
    <w:p w:rsidR="000B457E" w:rsidRPr="009425B5" w:rsidRDefault="000B457E" w:rsidP="000573A4">
      <w:pPr>
        <w:spacing w:after="0"/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ru-RU"/>
        </w:rPr>
      </w:pPr>
      <w:r w:rsidRPr="009425B5"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ru-RU"/>
        </w:rPr>
        <w:t>Renaissance Business Center, Block 3, 2nd floor</w:t>
      </w:r>
    </w:p>
    <w:p w:rsidR="000B457E" w:rsidRPr="009425B5" w:rsidRDefault="000B457E" w:rsidP="000573A4">
      <w:pPr>
        <w:spacing w:after="0"/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uk-UA"/>
        </w:rPr>
      </w:pPr>
      <w:r w:rsidRPr="009425B5">
        <w:rPr>
          <w:rFonts w:ascii="Arial" w:eastAsiaTheme="minorEastAsia" w:hAnsi="Arial" w:cs="Arial"/>
          <w:b/>
          <w:bCs/>
          <w:noProof/>
          <w:color w:val="000000"/>
          <w:sz w:val="16"/>
          <w:szCs w:val="16"/>
          <w:lang w:val="en-US" w:eastAsia="ru-RU"/>
        </w:rPr>
        <w:t>Tel.:</w:t>
      </w:r>
      <w:r w:rsidRPr="009425B5"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ru-RU"/>
        </w:rPr>
        <w:t xml:space="preserve"> (+380 44) 490-5485 </w:t>
      </w:r>
      <w:r w:rsidRPr="009425B5"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ru-RU"/>
        </w:rPr>
        <w:br/>
      </w:r>
      <w:r w:rsidRPr="009425B5">
        <w:rPr>
          <w:rFonts w:ascii="Arial" w:eastAsiaTheme="minorEastAsia" w:hAnsi="Arial" w:cs="Arial"/>
          <w:b/>
          <w:bCs/>
          <w:noProof/>
          <w:color w:val="000000"/>
          <w:sz w:val="16"/>
          <w:szCs w:val="16"/>
          <w:lang w:val="en-US" w:eastAsia="uk-UA"/>
        </w:rPr>
        <w:t>Fax:</w:t>
      </w:r>
      <w:r w:rsidRPr="009425B5"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uk-UA"/>
        </w:rPr>
        <w:t xml:space="preserve"> (+380 44) 490-5489</w:t>
      </w:r>
    </w:p>
    <w:p w:rsidR="000B457E" w:rsidRPr="009425B5" w:rsidRDefault="000B457E" w:rsidP="000573A4">
      <w:pPr>
        <w:spacing w:after="0"/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uk-UA"/>
        </w:rPr>
      </w:pPr>
    </w:p>
    <w:p w:rsidR="000B457E" w:rsidRPr="009425B5" w:rsidRDefault="000B457E" w:rsidP="000573A4">
      <w:pPr>
        <w:spacing w:after="0"/>
        <w:rPr>
          <w:rFonts w:ascii="Arial" w:eastAsiaTheme="minorEastAsia" w:hAnsi="Arial" w:cs="Arial"/>
          <w:noProof/>
          <w:sz w:val="16"/>
          <w:szCs w:val="16"/>
          <w:lang w:val="en-US" w:eastAsia="uk-UA"/>
        </w:rPr>
      </w:pPr>
      <w:r w:rsidRPr="009425B5">
        <w:rPr>
          <w:rFonts w:ascii="Arial" w:eastAsiaTheme="minorEastAsia" w:hAnsi="Arial" w:cs="Arial"/>
          <w:b/>
          <w:bCs/>
          <w:noProof/>
          <w:color w:val="000000"/>
          <w:sz w:val="16"/>
          <w:szCs w:val="16"/>
          <w:lang w:val="en-US" w:eastAsia="uk-UA"/>
        </w:rPr>
        <w:t>e-mail:</w:t>
      </w:r>
      <w:r w:rsidRPr="009425B5"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uk-UA"/>
        </w:rPr>
        <w:t xml:space="preserve"> </w:t>
      </w:r>
      <w:hyperlink r:id="rId11" w:history="1">
        <w:r w:rsidR="009E0A78" w:rsidRPr="009425B5">
          <w:rPr>
            <w:rStyle w:val="a9"/>
            <w:rFonts w:ascii="Arial" w:eastAsiaTheme="minorEastAsia" w:hAnsi="Arial" w:cs="Arial"/>
            <w:noProof/>
            <w:sz w:val="16"/>
            <w:szCs w:val="16"/>
            <w:lang w:val="en-US" w:eastAsia="uk-UA"/>
          </w:rPr>
          <w:t>blaise@aph.org.ua</w:t>
        </w:r>
      </w:hyperlink>
      <w:r w:rsidRPr="009425B5">
        <w:rPr>
          <w:rFonts w:ascii="Arial" w:eastAsiaTheme="minorEastAsia" w:hAnsi="Arial" w:cs="Arial"/>
          <w:noProof/>
          <w:sz w:val="16"/>
          <w:szCs w:val="16"/>
          <w:lang w:val="en-US" w:eastAsia="ru-RU"/>
        </w:rPr>
        <w:br/>
      </w:r>
      <w:r w:rsidRPr="009425B5">
        <w:rPr>
          <w:rFonts w:ascii="Arial" w:eastAsiaTheme="minorEastAsia" w:hAnsi="Arial" w:cs="Arial"/>
          <w:b/>
          <w:bCs/>
          <w:noProof/>
          <w:color w:val="000000"/>
          <w:sz w:val="16"/>
          <w:szCs w:val="16"/>
          <w:lang w:val="en-US" w:eastAsia="ru-RU"/>
        </w:rPr>
        <w:t>Web:</w:t>
      </w:r>
      <w:r w:rsidRPr="009425B5">
        <w:rPr>
          <w:rFonts w:ascii="Arial" w:eastAsiaTheme="minorEastAsia" w:hAnsi="Arial" w:cs="Arial"/>
          <w:noProof/>
          <w:color w:val="000000"/>
          <w:sz w:val="16"/>
          <w:szCs w:val="16"/>
          <w:lang w:val="en-US" w:eastAsia="ru-RU"/>
        </w:rPr>
        <w:t xml:space="preserve"> </w:t>
      </w:r>
      <w:hyperlink r:id="rId12" w:history="1">
        <w:r w:rsidRPr="009425B5">
          <w:rPr>
            <w:rStyle w:val="a9"/>
            <w:rFonts w:ascii="Arial" w:eastAsiaTheme="minorEastAsia" w:hAnsi="Arial" w:cs="Arial"/>
            <w:noProof/>
            <w:sz w:val="16"/>
            <w:szCs w:val="16"/>
            <w:lang w:val="en-US" w:eastAsia="ru-RU"/>
          </w:rPr>
          <w:t>www.aph.org.ua</w:t>
        </w:r>
      </w:hyperlink>
    </w:p>
    <w:p w:rsidR="000B457E" w:rsidRPr="009425B5" w:rsidRDefault="000B457E" w:rsidP="00837A5F">
      <w:pPr>
        <w:spacing w:after="0"/>
        <w:rPr>
          <w:rFonts w:ascii="Arial" w:eastAsiaTheme="minorEastAsia" w:hAnsi="Arial" w:cs="Arial"/>
          <w:noProof/>
          <w:color w:val="1F497D"/>
          <w:sz w:val="16"/>
          <w:szCs w:val="16"/>
          <w:lang w:val="en-US"/>
        </w:rPr>
      </w:pPr>
      <w:r w:rsidRPr="009425B5">
        <w:rPr>
          <w:rFonts w:ascii="Arial" w:eastAsiaTheme="minorEastAsia" w:hAnsi="Arial" w:cs="Arial"/>
          <w:b/>
          <w:bCs/>
          <w:noProof/>
          <w:color w:val="000000"/>
          <w:sz w:val="16"/>
          <w:szCs w:val="16"/>
          <w:lang w:val="en-US" w:eastAsia="ru-RU"/>
        </w:rPr>
        <w:t xml:space="preserve">FB: </w:t>
      </w:r>
      <w:hyperlink r:id="rId13" w:history="1">
        <w:r w:rsidRPr="009425B5">
          <w:rPr>
            <w:rStyle w:val="a9"/>
            <w:rFonts w:ascii="Arial" w:eastAsiaTheme="minorEastAsia" w:hAnsi="Arial" w:cs="Arial"/>
            <w:noProof/>
            <w:sz w:val="16"/>
            <w:szCs w:val="16"/>
            <w:lang w:val="en-US" w:eastAsia="ru-RU"/>
          </w:rPr>
          <w:t>AlliancePublicHealth</w:t>
        </w:r>
      </w:hyperlink>
    </w:p>
    <w:sectPr w:rsidR="000B457E" w:rsidRPr="009425B5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36665"/>
    <w:rsid w:val="00044051"/>
    <w:rsid w:val="000573A4"/>
    <w:rsid w:val="00060BD7"/>
    <w:rsid w:val="000647D2"/>
    <w:rsid w:val="000704F2"/>
    <w:rsid w:val="00082C71"/>
    <w:rsid w:val="00093CF6"/>
    <w:rsid w:val="000B457E"/>
    <w:rsid w:val="000F6DE3"/>
    <w:rsid w:val="00146BF3"/>
    <w:rsid w:val="00153123"/>
    <w:rsid w:val="001642EA"/>
    <w:rsid w:val="001672A6"/>
    <w:rsid w:val="001722A9"/>
    <w:rsid w:val="00181615"/>
    <w:rsid w:val="001C4DCF"/>
    <w:rsid w:val="001D43A6"/>
    <w:rsid w:val="001E02D7"/>
    <w:rsid w:val="001F1128"/>
    <w:rsid w:val="00203BDE"/>
    <w:rsid w:val="0021733E"/>
    <w:rsid w:val="00281CFD"/>
    <w:rsid w:val="00284A66"/>
    <w:rsid w:val="002A5634"/>
    <w:rsid w:val="002B2C32"/>
    <w:rsid w:val="002B48DD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1366"/>
    <w:rsid w:val="004B78C5"/>
    <w:rsid w:val="004F0F04"/>
    <w:rsid w:val="004F38DB"/>
    <w:rsid w:val="00516B51"/>
    <w:rsid w:val="005437D0"/>
    <w:rsid w:val="00546C04"/>
    <w:rsid w:val="00554E57"/>
    <w:rsid w:val="00557350"/>
    <w:rsid w:val="00577FF6"/>
    <w:rsid w:val="0058666D"/>
    <w:rsid w:val="00587065"/>
    <w:rsid w:val="0062065B"/>
    <w:rsid w:val="00627AFA"/>
    <w:rsid w:val="00653E5A"/>
    <w:rsid w:val="00655BCB"/>
    <w:rsid w:val="00697355"/>
    <w:rsid w:val="006C3A24"/>
    <w:rsid w:val="006C50D4"/>
    <w:rsid w:val="006C5388"/>
    <w:rsid w:val="006F7D71"/>
    <w:rsid w:val="007220AA"/>
    <w:rsid w:val="00741CD2"/>
    <w:rsid w:val="00750E9A"/>
    <w:rsid w:val="0075741B"/>
    <w:rsid w:val="00766D21"/>
    <w:rsid w:val="0078118F"/>
    <w:rsid w:val="00786CAD"/>
    <w:rsid w:val="007A2AD4"/>
    <w:rsid w:val="007C350F"/>
    <w:rsid w:val="007C46AD"/>
    <w:rsid w:val="00800288"/>
    <w:rsid w:val="00817957"/>
    <w:rsid w:val="00837A5F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6B32"/>
    <w:rsid w:val="009425B5"/>
    <w:rsid w:val="00975068"/>
    <w:rsid w:val="009B773E"/>
    <w:rsid w:val="009C2FCC"/>
    <w:rsid w:val="009C53AF"/>
    <w:rsid w:val="009E0A78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23615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C3AB1"/>
    <w:rsid w:val="00CF596D"/>
    <w:rsid w:val="00D20E00"/>
    <w:rsid w:val="00D23D65"/>
    <w:rsid w:val="00D26579"/>
    <w:rsid w:val="00D2747F"/>
    <w:rsid w:val="00D3325F"/>
    <w:rsid w:val="00D70E6A"/>
    <w:rsid w:val="00DC57D9"/>
    <w:rsid w:val="00DF02A1"/>
    <w:rsid w:val="00DF159C"/>
    <w:rsid w:val="00E13319"/>
    <w:rsid w:val="00E42C10"/>
    <w:rsid w:val="00E66E52"/>
    <w:rsid w:val="00ED10B6"/>
    <w:rsid w:val="00F74A12"/>
    <w:rsid w:val="00F83F99"/>
    <w:rsid w:val="00FB1047"/>
    <w:rsid w:val="00FC2B79"/>
    <w:rsid w:val="00FC51AA"/>
    <w:rsid w:val="00FD436B"/>
    <w:rsid w:val="00FF0126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741CD2"/>
    <w:pPr>
      <w:ind w:left="720"/>
      <w:contextualSpacing/>
    </w:pPr>
  </w:style>
  <w:style w:type="paragraph" w:styleId="ad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и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2A563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ph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laise@aph.org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tenders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65FAA-27CB-4A9F-8F01-BD8C67AC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3227</Words>
  <Characters>1840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102</cp:revision>
  <cp:lastPrinted>2015-12-11T16:23:00Z</cp:lastPrinted>
  <dcterms:created xsi:type="dcterms:W3CDTF">2017-08-22T12:05:00Z</dcterms:created>
  <dcterms:modified xsi:type="dcterms:W3CDTF">2025-09-15T06:41:00Z</dcterms:modified>
</cp:coreProperties>
</file>